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58" w:rsidRPr="005B0558" w:rsidRDefault="005B0558" w:rsidP="005B0558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ГОСУДАРСТВЕННЫЙ САНИТАРНЫЙ ВРАЧ РОССИЙСКОЙ ФЕДЕРАЦИИ</w:t>
      </w:r>
    </w:p>
    <w:p w:rsidR="005B0558" w:rsidRPr="005B0558" w:rsidRDefault="005B0558" w:rsidP="005B0558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B0558" w:rsidRPr="005B0558" w:rsidRDefault="005B0558" w:rsidP="005B0558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30 июня 2020 года N 16</w:t>
      </w: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 </w:t>
      </w:r>
      <w:hyperlink r:id="rId4" w:anchor="6560IO" w:history="1">
        <w:r w:rsidRPr="005B0558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5B0558" w:rsidRPr="005B0558" w:rsidRDefault="005B0558" w:rsidP="005B0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20 июня 2022 года)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558" w:rsidRPr="005B0558" w:rsidRDefault="005B0558" w:rsidP="005B0558">
      <w:pPr>
        <w:spacing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8P80LV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1999, N 14, ст.1650; 2019, N 30, ст.4134) и </w:t>
      </w:r>
      <w:hyperlink r:id="rId6" w:anchor="64U0IK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2000, N 31, ст.3295; 2005, N 39, ст.3953)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</w:t>
      </w:r>
      <w:hyperlink r:id="rId7" w:anchor="6560IO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приложение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Ввести в действие </w:t>
      </w:r>
      <w:hyperlink r:id="rId8" w:anchor="6560IO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дня официального опубликования.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действует до 1 января 2024 года.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18 декабря 2020 года </w:t>
      </w:r>
      <w:hyperlink r:id="rId9" w:anchor="7D20K3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 декабря 2020 года N 39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4 ноября 2021 года </w:t>
      </w:r>
      <w:hyperlink r:id="rId10" w:anchor="6500IL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постановлением Главного государственного санитарного врача Российской Федерации от 2 ноября 2021 </w:t>
        </w:r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lastRenderedPageBreak/>
          <w:t>года N 27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1" w:anchor="6540IN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)  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А.Ю.Попова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3 июля 2020 года,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58824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5B0558" w:rsidRPr="005B0558" w:rsidRDefault="005B0558" w:rsidP="005B055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Главного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государственного санитарного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врача Российской Федерации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 июня 2020 года N 16</w:t>
      </w:r>
    </w:p>
    <w:p w:rsidR="005B0558" w:rsidRPr="005B0558" w:rsidRDefault="005B0558" w:rsidP="005B0558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5B0558" w:rsidRPr="005B0558" w:rsidRDefault="005B0558" w:rsidP="005B05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20 июня 2022 года)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 (далее - Организации).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anchor="64U0IK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2014, N 50, ст.7185).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коронавирусной инфекции (далее - COVID-19).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Организации не позднее чем за 1 рабочий день до их открытия должны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26 марта 2022 года </w:t>
      </w:r>
      <w:hyperlink r:id="rId13" w:anchor="6580IP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4" w:anchor="7D60K4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 в закрытых помещениях.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26 марта 2022 года </w:t>
      </w:r>
      <w:hyperlink r:id="rId15" w:anchor="65A0IQ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6" w:anchor="7DA0K6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пункта 2.1 настоящего приложения приостановлено - </w:t>
      </w:r>
      <w:hyperlink r:id="rId17" w:anchor="6580IP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 1.4 постановления Главного государственного санитарного врача Российской Федерации от 20 июня 2022 года N 18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8" w:anchor="6520IM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Минюстом России 29.05.2013, регистрационный N 28564), с изменениями, внесенными </w:t>
      </w:r>
      <w:hyperlink r:id="rId19" w:anchor="64U0IK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Минюстом России 03.08.2015, регистрационный N 38312), </w:t>
      </w:r>
      <w:hyperlink r:id="rId20" w:anchor="64U0IK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Минюстом России 04.09.2015, регистрационный N 38824).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37,1°С и выше в целях учета 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противоэпидемических мероприятий.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круглосуточном режиме работы Организации термометрия проводится не менее двух раз в сутки (утром и вечером).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Организации должны проводиться противоэпидемические мероприятия, включающие: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генеральную уборку не реже одного раза в неделю;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одноразовой посуды.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Пункт утратил силу с 26 марта 2022 года - </w:t>
      </w:r>
      <w:hyperlink r:id="rId21" w:anchor="65C0IR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2" w:anchor="7DK0KB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музыкального или спортивного зала должна проводиться влажная уборка с применением дезинфицирующих средств в конце рабочего дня.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23" w:anchor="65E0IS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4" w:anchor="7DA0K5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пункта 3.1 настоящего приложения приостановлено - </w:t>
      </w:r>
      <w:hyperlink r:id="rId25" w:anchor="6580IP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 1.4 постановления Главного государственного санитарного врача Российской Федерации от 20 июня 2022 года N 18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Абзац утратил силу с 26 марта 2022 года - </w:t>
      </w:r>
      <w:hyperlink r:id="rId26" w:anchor="7D60K4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7" w:anchor="7DC0K6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 с 26 марта 2022 года - </w:t>
      </w:r>
      <w:hyperlink r:id="rId28" w:anchor="7D60K4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9" w:anchor="7DC0K6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предыдущую </w:t>
        </w:r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lastRenderedPageBreak/>
          <w:t>редакцию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 с 26 марта 2022 года - </w:t>
      </w:r>
      <w:hyperlink r:id="rId30" w:anchor="7D60K4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см. </w:t>
      </w:r>
      <w:hyperlink r:id="rId31" w:anchor="7DC0K6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Отдых детей и их оздоровление за пределами субъекта Российской Федерации, в котором они проживают, должны быть организованы с учетом эпидемиологической ситуации в субъекте Российской Федерации по месту отправления и прибытия детей, а также предложений главных государственных санитарных врачей в соответствующих субъектах Российской Федерации или их заместителей.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отрядах (наполняемость) не должно превышать пределы проектной вместимости организации отдыха детей и их оздоровления.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32" w:anchor="7D80K5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3" w:anchor="7DE0K7" w:history="1">
        <w:r w:rsidRPr="005B0558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0558" w:rsidRPr="005B0558" w:rsidRDefault="005B0558" w:rsidP="005B0558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Российской Федерации.</w:t>
      </w:r>
      <w:r w:rsidRPr="005B0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открытием каждой смены должна проводиться генеральная уборка.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Перед началом каждой смены персонал организаций отдыха детей и их оздоровления с круглосуточным пребыванием детей должен пройти 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2 календарных дня до дня выхода на работу.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34" w:anchor="7D80K5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5" w:anchor="7DE0K7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началом каждой смены работники пищеблоков должны пройти обследования на наличие норо-, рота- и других вирусных возбудителей кишечных инфекций не ранее, чем за 3 календарных дня до дня выхода на работу.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9 апреля 2021 года </w:t>
      </w:r>
      <w:hyperlink r:id="rId36" w:anchor="6520IM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7" w:anchor="7DE0K7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9 апреля 2021 года - </w:t>
      </w:r>
      <w:hyperlink r:id="rId38" w:anchor="6520IM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24 марта 2021 года N 10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9" w:anchor="7DE0K7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40" w:anchor="7DA0K6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1" w:anchor="7DG0K8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5B0558" w:rsidRPr="005B0558" w:rsidRDefault="005B0558" w:rsidP="005B05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Действие пункта 3.4 настоящего приложения приостановлено - </w:t>
      </w:r>
      <w:hyperlink r:id="rId42" w:anchor="6580IP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 1.4 постановления Главного государственного санитарного врача Российской Федерации от 20 июня 2022 года N 18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3.5. Заезд (выезд) всех детей в организации отдыха детей и их оздоровления должен осуществляться в течение суток на весь период смены с перерывом между сменами не менее 2 календарных дней.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43" w:anchor="7DC0K7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4" w:anchor="7DI0K9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26 марта 2022 года - </w:t>
      </w:r>
      <w:hyperlink r:id="rId45" w:anchor="7DC0K7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6" w:anchor="7DI0K9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26 марта 2022 года - </w:t>
      </w:r>
      <w:hyperlink r:id="rId47" w:anchor="7DC0K7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8" w:anchor="7DI0K9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форма N 079/у).</w:t>
      </w:r>
    </w:p>
    <w:p w:rsidR="005B0558" w:rsidRPr="005B0558" w:rsidRDefault="005B0558" w:rsidP="005B05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9" w:anchor="8Q60M3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20.02.2015, регистрационный N 36160) с изменениями, внесенными </w:t>
      </w:r>
      <w:hyperlink r:id="rId50" w:anchor="7D20K3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приказами Министерства здравоохранения Российской Федерации от 09.01.2018 N 2н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04.04.2018, регистрационный N 50614), </w:t>
      </w:r>
      <w:hyperlink r:id="rId51" w:anchor="7D20K3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02.11.2020 N 1186н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27.11.2020 регистрационный N 61121).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 в редакции, введенной в действие с 9 апреля 2021 года </w:t>
      </w:r>
      <w:hyperlink r:id="rId52" w:anchor="6540IN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3" w:anchor="7DI0K9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Запрещается проведение массовых мероприятий в закрытых помещениях, а также мероприятий с посещением родителей.</w:t>
      </w:r>
    </w:p>
    <w:p w:rsidR="005B0558" w:rsidRPr="005B0558" w:rsidRDefault="005B0558" w:rsidP="005B05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Действие абзаца восьмого пункта 3.5 настоящего приложения (в части слов "мероприятий в закрытых помещениях, а также") приостановлено - </w:t>
      </w:r>
      <w:hyperlink r:id="rId54" w:anchor="6580IP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 1.4 постановления Главного государственного санитарного врача Российской Федерации от 20 июня 2022 года N 18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9 апреля 2021 года </w:t>
      </w:r>
      <w:hyperlink r:id="rId55" w:anchor="6540IN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постановлением Главного государственного санитарного врача Российской </w:t>
        </w:r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Федерации от 24 марта 2021 года N 10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6" w:anchor="7DI0K9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Абзацы второй и пятый </w:t>
      </w:r>
      <w:hyperlink r:id="rId57" w:anchor="7DE0K7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3.3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абзацы первый и четвертый </w:t>
      </w:r>
      <w:hyperlink r:id="rId58" w:anchor="7DI0K9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3.5 санитарных правил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распространяются на организации отдыха детей и их оздоровления с дневным пребыванием.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организаций отдыха детей и их оздоровления допускается проведение экскурсий для детей на открытом воздухе.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59" w:anchor="7DE0K8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0" w:anchor="7DK0KA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9 апреля 2021 года </w:t>
      </w:r>
      <w:hyperlink r:id="rId61" w:anchor="6560IO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2" w:anchor="7DK0KA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Посещение социальной организации для детей лицами, не связанными с ее деятельностью, допускается при условии использования ими средств индивидуальной защиты органов дыхания и наличия сведений о вакцинации или перенесенном заболевании в течение последних 6 месяцев либо наличия антител к возбудителю COVID-19.</w:t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26 марта 2022 года </w:t>
      </w:r>
      <w:hyperlink r:id="rId63" w:anchor="7DG0K9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4" w:anchor="7DM0KB" w:history="1">
        <w:r w:rsidRPr="005B055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 Организатор игровой комнаты обеспечивает: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ограничение пределов игровой комнаты (в случае ее устройства в виде специально выделенного места);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термометрии лиц, входящих в игровую комнату (при этом лица с температурой тела 37,1°С и выше, а также с признаками инфекционных заболеваний (респираторными) в игровую комнату не допускаются);</w:t>
      </w: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B0558" w:rsidRPr="005B0558" w:rsidRDefault="005B0558" w:rsidP="005B055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B055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66424A" w:rsidRDefault="0066424A">
      <w:bookmarkStart w:id="0" w:name="_GoBack"/>
      <w:bookmarkEnd w:id="0"/>
    </w:p>
    <w:sectPr w:rsidR="0066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5B0558"/>
    <w:rsid w:val="006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7ACB-639F-4DBB-9984-9722F72C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767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5420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350065540" TargetMode="External"/><Relationship Id="rId21" Type="http://schemas.openxmlformats.org/officeDocument/2006/relationships/hyperlink" Target="https://docs.cntd.ru/document/350065540" TargetMode="External"/><Relationship Id="rId34" Type="http://schemas.openxmlformats.org/officeDocument/2006/relationships/hyperlink" Target="https://docs.cntd.ru/document/350065540" TargetMode="External"/><Relationship Id="rId42" Type="http://schemas.openxmlformats.org/officeDocument/2006/relationships/hyperlink" Target="https://docs.cntd.ru/document/350968627" TargetMode="External"/><Relationship Id="rId47" Type="http://schemas.openxmlformats.org/officeDocument/2006/relationships/hyperlink" Target="https://docs.cntd.ru/document/350065540" TargetMode="External"/><Relationship Id="rId50" Type="http://schemas.openxmlformats.org/officeDocument/2006/relationships/hyperlink" Target="https://docs.cntd.ru/document/542620432" TargetMode="External"/><Relationship Id="rId55" Type="http://schemas.openxmlformats.org/officeDocument/2006/relationships/hyperlink" Target="https://docs.cntd.ru/document/603108221" TargetMode="External"/><Relationship Id="rId63" Type="http://schemas.openxmlformats.org/officeDocument/2006/relationships/hyperlink" Target="https://docs.cntd.ru/document/350065540" TargetMode="External"/><Relationship Id="rId7" Type="http://schemas.openxmlformats.org/officeDocument/2006/relationships/hyperlink" Target="https://docs.cntd.ru/document/5652318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8310271" TargetMode="External"/><Relationship Id="rId29" Type="http://schemas.openxmlformats.org/officeDocument/2006/relationships/hyperlink" Target="https://docs.cntd.ru/document/578310271" TargetMode="External"/><Relationship Id="rId11" Type="http://schemas.openxmlformats.org/officeDocument/2006/relationships/hyperlink" Target="https://docs.cntd.ru/document/578301060" TargetMode="External"/><Relationship Id="rId24" Type="http://schemas.openxmlformats.org/officeDocument/2006/relationships/hyperlink" Target="https://docs.cntd.ru/document/578310271" TargetMode="External"/><Relationship Id="rId32" Type="http://schemas.openxmlformats.org/officeDocument/2006/relationships/hyperlink" Target="https://docs.cntd.ru/document/350065540" TargetMode="External"/><Relationship Id="rId37" Type="http://schemas.openxmlformats.org/officeDocument/2006/relationships/hyperlink" Target="https://docs.cntd.ru/document/542687499" TargetMode="External"/><Relationship Id="rId40" Type="http://schemas.openxmlformats.org/officeDocument/2006/relationships/hyperlink" Target="https://docs.cntd.ru/document/350065540" TargetMode="External"/><Relationship Id="rId45" Type="http://schemas.openxmlformats.org/officeDocument/2006/relationships/hyperlink" Target="https://docs.cntd.ru/document/350065540" TargetMode="External"/><Relationship Id="rId53" Type="http://schemas.openxmlformats.org/officeDocument/2006/relationships/hyperlink" Target="https://docs.cntd.ru/document/542687499" TargetMode="External"/><Relationship Id="rId58" Type="http://schemas.openxmlformats.org/officeDocument/2006/relationships/hyperlink" Target="https://docs.cntd.ru/document/565231806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docs.cntd.ru/document/901729631" TargetMode="External"/><Relationship Id="rId61" Type="http://schemas.openxmlformats.org/officeDocument/2006/relationships/hyperlink" Target="https://docs.cntd.ru/document/603108221" TargetMode="External"/><Relationship Id="rId19" Type="http://schemas.openxmlformats.org/officeDocument/2006/relationships/hyperlink" Target="https://docs.cntd.ru/document/420292122" TargetMode="External"/><Relationship Id="rId14" Type="http://schemas.openxmlformats.org/officeDocument/2006/relationships/hyperlink" Target="https://docs.cntd.ru/document/578310271" TargetMode="External"/><Relationship Id="rId22" Type="http://schemas.openxmlformats.org/officeDocument/2006/relationships/hyperlink" Target="https://docs.cntd.ru/document/578310271" TargetMode="External"/><Relationship Id="rId27" Type="http://schemas.openxmlformats.org/officeDocument/2006/relationships/hyperlink" Target="https://docs.cntd.ru/document/578310271" TargetMode="External"/><Relationship Id="rId30" Type="http://schemas.openxmlformats.org/officeDocument/2006/relationships/hyperlink" Target="https://docs.cntd.ru/document/350065540" TargetMode="External"/><Relationship Id="rId35" Type="http://schemas.openxmlformats.org/officeDocument/2006/relationships/hyperlink" Target="https://docs.cntd.ru/document/578310271" TargetMode="External"/><Relationship Id="rId43" Type="http://schemas.openxmlformats.org/officeDocument/2006/relationships/hyperlink" Target="https://docs.cntd.ru/document/350065540" TargetMode="External"/><Relationship Id="rId48" Type="http://schemas.openxmlformats.org/officeDocument/2006/relationships/hyperlink" Target="https://docs.cntd.ru/document/578310271" TargetMode="External"/><Relationship Id="rId56" Type="http://schemas.openxmlformats.org/officeDocument/2006/relationships/hyperlink" Target="https://docs.cntd.ru/document/542687499" TargetMode="External"/><Relationship Id="rId64" Type="http://schemas.openxmlformats.org/officeDocument/2006/relationships/hyperlink" Target="https://docs.cntd.ru/document/578310271" TargetMode="External"/><Relationship Id="rId8" Type="http://schemas.openxmlformats.org/officeDocument/2006/relationships/hyperlink" Target="https://docs.cntd.ru/document/565231806" TargetMode="External"/><Relationship Id="rId51" Type="http://schemas.openxmlformats.org/officeDocument/2006/relationships/hyperlink" Target="https://docs.cntd.ru/document/5664242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0237592" TargetMode="External"/><Relationship Id="rId17" Type="http://schemas.openxmlformats.org/officeDocument/2006/relationships/hyperlink" Target="https://docs.cntd.ru/document/350968627" TargetMode="External"/><Relationship Id="rId25" Type="http://schemas.openxmlformats.org/officeDocument/2006/relationships/hyperlink" Target="https://docs.cntd.ru/document/350968627" TargetMode="External"/><Relationship Id="rId33" Type="http://schemas.openxmlformats.org/officeDocument/2006/relationships/hyperlink" Target="https://docs.cntd.ru/document/578310271" TargetMode="External"/><Relationship Id="rId38" Type="http://schemas.openxmlformats.org/officeDocument/2006/relationships/hyperlink" Target="https://docs.cntd.ru/document/603108221" TargetMode="External"/><Relationship Id="rId46" Type="http://schemas.openxmlformats.org/officeDocument/2006/relationships/hyperlink" Target="https://docs.cntd.ru/document/578310271" TargetMode="External"/><Relationship Id="rId59" Type="http://schemas.openxmlformats.org/officeDocument/2006/relationships/hyperlink" Target="https://docs.cntd.ru/document/350065540" TargetMode="External"/><Relationship Id="rId20" Type="http://schemas.openxmlformats.org/officeDocument/2006/relationships/hyperlink" Target="https://docs.cntd.ru/document/420300289" TargetMode="External"/><Relationship Id="rId41" Type="http://schemas.openxmlformats.org/officeDocument/2006/relationships/hyperlink" Target="https://docs.cntd.ru/document/578310271" TargetMode="External"/><Relationship Id="rId54" Type="http://schemas.openxmlformats.org/officeDocument/2006/relationships/hyperlink" Target="https://docs.cntd.ru/document/350968627" TargetMode="External"/><Relationship Id="rId62" Type="http://schemas.openxmlformats.org/officeDocument/2006/relationships/hyperlink" Target="https://docs.cntd.ru/document/54268749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65645" TargetMode="External"/><Relationship Id="rId15" Type="http://schemas.openxmlformats.org/officeDocument/2006/relationships/hyperlink" Target="https://docs.cntd.ru/document/350065540" TargetMode="External"/><Relationship Id="rId23" Type="http://schemas.openxmlformats.org/officeDocument/2006/relationships/hyperlink" Target="https://docs.cntd.ru/document/350065540" TargetMode="External"/><Relationship Id="rId28" Type="http://schemas.openxmlformats.org/officeDocument/2006/relationships/hyperlink" Target="https://docs.cntd.ru/document/350065540" TargetMode="External"/><Relationship Id="rId36" Type="http://schemas.openxmlformats.org/officeDocument/2006/relationships/hyperlink" Target="https://docs.cntd.ru/document/603108221" TargetMode="External"/><Relationship Id="rId49" Type="http://schemas.openxmlformats.org/officeDocument/2006/relationships/hyperlink" Target="https://docs.cntd.ru/document/420245402" TargetMode="External"/><Relationship Id="rId57" Type="http://schemas.openxmlformats.org/officeDocument/2006/relationships/hyperlink" Target="https://docs.cntd.ru/document/565231806" TargetMode="External"/><Relationship Id="rId10" Type="http://schemas.openxmlformats.org/officeDocument/2006/relationships/hyperlink" Target="https://docs.cntd.ru/document/726681955" TargetMode="External"/><Relationship Id="rId31" Type="http://schemas.openxmlformats.org/officeDocument/2006/relationships/hyperlink" Target="https://docs.cntd.ru/document/578310271" TargetMode="External"/><Relationship Id="rId44" Type="http://schemas.openxmlformats.org/officeDocument/2006/relationships/hyperlink" Target="https://docs.cntd.ru/document/578310271" TargetMode="External"/><Relationship Id="rId52" Type="http://schemas.openxmlformats.org/officeDocument/2006/relationships/hyperlink" Target="https://docs.cntd.ru/document/603108221" TargetMode="External"/><Relationship Id="rId60" Type="http://schemas.openxmlformats.org/officeDocument/2006/relationships/hyperlink" Target="https://docs.cntd.ru/document/578310271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docs.cntd.ru/document/565231806" TargetMode="External"/><Relationship Id="rId9" Type="http://schemas.openxmlformats.org/officeDocument/2006/relationships/hyperlink" Target="https://docs.cntd.ru/document/573008306" TargetMode="External"/><Relationship Id="rId13" Type="http://schemas.openxmlformats.org/officeDocument/2006/relationships/hyperlink" Target="https://docs.cntd.ru/document/350065540" TargetMode="External"/><Relationship Id="rId18" Type="http://schemas.openxmlformats.org/officeDocument/2006/relationships/hyperlink" Target="https://docs.cntd.ru/document/499023522" TargetMode="External"/><Relationship Id="rId39" Type="http://schemas.openxmlformats.org/officeDocument/2006/relationships/hyperlink" Target="https://docs.cntd.ru/document/542687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4037</Words>
  <Characters>23015</Characters>
  <Application>Microsoft Office Word</Application>
  <DocSecurity>0</DocSecurity>
  <Lines>191</Lines>
  <Paragraphs>53</Paragraphs>
  <ScaleCrop>false</ScaleCrop>
  <Company/>
  <LinksUpToDate>false</LinksUpToDate>
  <CharactersWithSpaces>26999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Хири</dc:creator>
  <cp:keywords/>
  <dc:description/>
  <cp:lastModifiedBy>Хири</cp:lastModifiedBy>
  <cp:revision>1</cp:revision>
  <dcterms:created xsi:type="dcterms:W3CDTF">2023-04-03T07:35:00Z</dcterms:created>
  <dcterms:modified xsi:type="dcterms:W3CDTF">2023-04-03T07:36:00Z</dcterms:modified>
</cp:coreProperties>
</file>